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一、</w:t>
      </w:r>
      <w:r>
        <w:rPr>
          <w:rFonts w:hint="eastAsia" w:ascii="方正黑体_GBK" w:hAnsi="方正黑体_GBK" w:eastAsia="方正黑体_GBK" w:cs="方正黑体_GBK"/>
          <w:b w:val="0"/>
          <w:bCs w:val="0"/>
          <w:sz w:val="28"/>
          <w:szCs w:val="28"/>
        </w:rPr>
        <w:t>报价书</w:t>
      </w:r>
      <w:r>
        <w:rPr>
          <w:rFonts w:hint="eastAsia" w:ascii="方正黑体_GBK" w:hAnsi="方正黑体_GBK" w:eastAsia="方正黑体_GBK" w:cs="方正黑体_GBK"/>
          <w:b w:val="0"/>
          <w:bCs w:val="0"/>
          <w:sz w:val="28"/>
          <w:szCs w:val="28"/>
          <w:lang w:eastAsia="zh-CN"/>
        </w:rPr>
        <w:t>（</w:t>
      </w:r>
      <w:r>
        <w:rPr>
          <w:rFonts w:hint="eastAsia" w:ascii="方正黑体_GBK" w:hAnsi="方正黑体_GBK" w:eastAsia="方正黑体_GBK" w:cs="方正黑体_GBK"/>
          <w:b w:val="0"/>
          <w:bCs w:val="0"/>
          <w:sz w:val="28"/>
          <w:szCs w:val="28"/>
          <w:lang w:val="en-US" w:eastAsia="zh-CN"/>
        </w:rPr>
        <w:t>模板）</w:t>
      </w:r>
    </w:p>
    <w:p>
      <w:pPr>
        <w:pStyle w:val="3"/>
        <w:ind w:firstLine="140" w:firstLineChars="50"/>
        <w:rPr>
          <w:rFonts w:hint="eastAsia"/>
          <w:sz w:val="28"/>
          <w:szCs w:val="28"/>
          <w:u w:val="single"/>
        </w:rPr>
      </w:pPr>
      <w:r>
        <w:rPr>
          <w:rFonts w:hint="eastAsia" w:ascii="方正仿宋_GBK" w:hAnsi="宋体" w:eastAsia="方正仿宋_GBK"/>
          <w:color w:val="000000"/>
          <w:sz w:val="28"/>
          <w:szCs w:val="28"/>
        </w:rPr>
        <w:t>致：</w:t>
      </w:r>
      <w:r>
        <w:rPr>
          <w:rFonts w:hint="eastAsia" w:ascii="方正仿宋_GBK" w:hAnsi="宋体" w:eastAsia="方正仿宋_GBK"/>
          <w:color w:val="000000"/>
          <w:sz w:val="28"/>
          <w:szCs w:val="28"/>
          <w:u w:val="single"/>
        </w:rPr>
        <w:t>重庆地质矿产研究院</w:t>
      </w:r>
    </w:p>
    <w:p>
      <w:pPr>
        <w:pStyle w:val="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sz w:val="28"/>
          <w:szCs w:val="28"/>
          <w:u w:val="single"/>
        </w:rPr>
      </w:pPr>
      <w:r>
        <w:rPr>
          <w:rFonts w:hint="eastAsia" w:ascii="方正仿宋_GBK" w:hAnsi="宋体" w:eastAsia="方正仿宋_GBK"/>
          <w:color w:val="000000"/>
          <w:sz w:val="28"/>
          <w:szCs w:val="28"/>
        </w:rPr>
        <w:t>我方收到</w:t>
      </w:r>
      <w:r>
        <w:rPr>
          <w:rFonts w:hint="eastAsia" w:ascii="方正仿宋_GBK" w:hAnsi="宋体" w:eastAsia="方正仿宋_GBK"/>
          <w:i/>
          <w:iCs/>
          <w:color w:val="000000"/>
          <w:sz w:val="28"/>
          <w:szCs w:val="28"/>
          <w:u w:val="single"/>
        </w:rPr>
        <w:t xml:space="preserve"> </w:t>
      </w:r>
      <w:r>
        <w:rPr>
          <w:rFonts w:ascii="方正仿宋_GBK" w:hAnsi="宋体" w:eastAsia="方正仿宋_GBK"/>
          <w:i/>
          <w:iCs/>
          <w:color w:val="000000"/>
          <w:sz w:val="28"/>
          <w:szCs w:val="28"/>
          <w:u w:val="single"/>
        </w:rPr>
        <w:t xml:space="preserve">                      </w:t>
      </w:r>
      <w:r>
        <w:rPr>
          <w:rFonts w:hint="eastAsia" w:ascii="方正仿宋_GBK" w:hAnsi="宋体" w:eastAsia="方正仿宋_GBK"/>
          <w:color w:val="000000"/>
          <w:sz w:val="28"/>
          <w:szCs w:val="28"/>
        </w:rPr>
        <w:t>（项目名称）的采购文件，经详细研究，决定参加该项目的采购活动。我方愿意按照</w:t>
      </w:r>
      <w:bookmarkStart w:id="0" w:name="_GoBack"/>
      <w:bookmarkEnd w:id="0"/>
      <w:r>
        <w:rPr>
          <w:rFonts w:hint="eastAsia" w:ascii="方正仿宋_GBK" w:hAnsi="宋体" w:eastAsia="方正仿宋_GBK"/>
          <w:color w:val="000000"/>
          <w:sz w:val="28"/>
          <w:szCs w:val="28"/>
        </w:rPr>
        <w:t>采购文件中的一切要求，提供</w:t>
      </w:r>
      <w:r>
        <w:rPr>
          <w:rFonts w:hint="eastAsia" w:ascii="方正仿宋_GBK" w:hAnsi="宋体" w:eastAsia="方正仿宋_GBK"/>
          <w:color w:val="000000"/>
          <w:sz w:val="28"/>
          <w:szCs w:val="28"/>
          <w:lang w:val="en-US" w:eastAsia="zh-CN"/>
        </w:rPr>
        <w:t>采购人所需技术服务</w:t>
      </w:r>
      <w:r>
        <w:rPr>
          <w:rFonts w:hint="eastAsia" w:ascii="方正仿宋_GBK" w:hAnsi="宋体" w:eastAsia="方正仿宋_GBK"/>
          <w:color w:val="000000"/>
          <w:sz w:val="28"/>
          <w:szCs w:val="28"/>
        </w:rPr>
        <w:t>，报价为人民币大写：</w:t>
      </w:r>
      <w:r>
        <w:rPr>
          <w:rFonts w:hint="eastAsia" w:ascii="方正仿宋_GBK" w:hAnsi="宋体" w:eastAsia="方正仿宋_GBK"/>
          <w:color w:val="000000"/>
          <w:sz w:val="28"/>
          <w:szCs w:val="28"/>
          <w:u w:val="single"/>
        </w:rPr>
        <w:t xml:space="preserve">      </w:t>
      </w:r>
      <w:r>
        <w:rPr>
          <w:rFonts w:hint="eastAsia" w:ascii="方正仿宋_GBK" w:hAnsi="宋体" w:eastAsia="方正仿宋_GBK"/>
          <w:color w:val="000000"/>
          <w:sz w:val="28"/>
          <w:szCs w:val="28"/>
        </w:rPr>
        <w:t>元整；人民币小写：</w:t>
      </w:r>
      <w:r>
        <w:rPr>
          <w:rFonts w:hint="eastAsia" w:ascii="方正仿宋_GBK" w:hAnsi="宋体" w:eastAsia="方正仿宋_GBK"/>
          <w:color w:val="000000"/>
          <w:sz w:val="28"/>
          <w:szCs w:val="28"/>
          <w:u w:val="single"/>
        </w:rPr>
        <w:t xml:space="preserve">    </w:t>
      </w:r>
      <w:r>
        <w:rPr>
          <w:rFonts w:hint="eastAsia" w:ascii="方正仿宋_GBK" w:hAnsi="宋体" w:eastAsia="方正仿宋_GBK"/>
          <w:color w:val="000000"/>
          <w:sz w:val="28"/>
          <w:szCs w:val="28"/>
        </w:rPr>
        <w:t>元</w:t>
      </w:r>
      <w:r>
        <w:rPr>
          <w:rFonts w:hint="eastAsia" w:ascii="方正仿宋_GBK" w:hAnsi="宋体" w:eastAsia="方正仿宋_GBK"/>
          <w:color w:val="000000"/>
          <w:sz w:val="28"/>
          <w:szCs w:val="28"/>
          <w:lang w:eastAsia="zh-CN"/>
        </w:rPr>
        <w:t>，</w:t>
      </w:r>
      <w:r>
        <w:rPr>
          <w:rFonts w:hint="eastAsia" w:ascii="方正仿宋_GBK" w:hAnsi="宋体" w:eastAsia="方正仿宋_GBK"/>
          <w:color w:val="000000"/>
          <w:sz w:val="28"/>
          <w:szCs w:val="28"/>
          <w:lang w:val="en-US" w:eastAsia="zh-CN"/>
        </w:rPr>
        <w:t>报价明细见下表：</w:t>
      </w:r>
    </w:p>
    <w:tbl>
      <w:tblPr>
        <w:tblStyle w:val="6"/>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02"/>
        <w:gridCol w:w="1020"/>
        <w:gridCol w:w="1800"/>
        <w:gridCol w:w="1740"/>
        <w:gridCol w:w="163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9" w:type="dxa"/>
            <w:vAlign w:val="center"/>
          </w:tcPr>
          <w:p>
            <w:pPr>
              <w:widowControl/>
              <w:jc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 w:val="22"/>
              </w:rPr>
              <w:t>序号</w:t>
            </w:r>
          </w:p>
        </w:tc>
        <w:tc>
          <w:tcPr>
            <w:tcW w:w="1202" w:type="dxa"/>
            <w:vAlign w:val="center"/>
          </w:tcPr>
          <w:p>
            <w:pPr>
              <w:widowControl/>
              <w:jc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 w:val="22"/>
              </w:rPr>
              <w:t>测井内容</w:t>
            </w:r>
          </w:p>
        </w:tc>
        <w:tc>
          <w:tcPr>
            <w:tcW w:w="1020" w:type="dxa"/>
            <w:vAlign w:val="center"/>
          </w:tcPr>
          <w:p>
            <w:pPr>
              <w:widowControl/>
              <w:jc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 w:val="22"/>
              </w:rPr>
              <w:t>单位</w:t>
            </w:r>
          </w:p>
        </w:tc>
        <w:tc>
          <w:tcPr>
            <w:tcW w:w="1800" w:type="dxa"/>
            <w:vAlign w:val="center"/>
          </w:tcPr>
          <w:p>
            <w:pPr>
              <w:widowControl/>
              <w:jc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 w:val="22"/>
              </w:rPr>
              <w:t>数量</w:t>
            </w:r>
          </w:p>
        </w:tc>
        <w:tc>
          <w:tcPr>
            <w:tcW w:w="1740" w:type="dxa"/>
            <w:vAlign w:val="center"/>
          </w:tcPr>
          <w:p>
            <w:pPr>
              <w:widowControl/>
              <w:jc w:val="center"/>
              <w:rPr>
                <w:rFonts w:hint="eastAsia" w:ascii="方正仿宋_GBK" w:hAnsi="方正仿宋_GBK" w:eastAsia="方正仿宋_GBK" w:cs="方正仿宋_GBK"/>
                <w:color w:val="000000"/>
                <w:kern w:val="0"/>
                <w:sz w:val="22"/>
              </w:rPr>
            </w:pPr>
            <w:r>
              <w:rPr>
                <w:rFonts w:hint="eastAsia" w:ascii="方正仿宋_GBK" w:hAnsi="方正仿宋_GBK" w:eastAsia="方正仿宋_GBK" w:cs="方正仿宋_GBK"/>
                <w:color w:val="000000"/>
                <w:kern w:val="0"/>
                <w:sz w:val="22"/>
              </w:rPr>
              <w:t>综合单价（元）</w:t>
            </w:r>
          </w:p>
        </w:tc>
        <w:tc>
          <w:tcPr>
            <w:tcW w:w="1635" w:type="dxa"/>
            <w:vAlign w:val="center"/>
          </w:tcPr>
          <w:p>
            <w:pPr>
              <w:widowControl/>
              <w:jc w:val="center"/>
              <w:rPr>
                <w:rFonts w:hint="eastAsia" w:ascii="方正仿宋_GBK" w:hAnsi="方正仿宋_GBK" w:eastAsia="方正仿宋_GBK" w:cs="方正仿宋_GBK"/>
                <w:color w:val="000000"/>
                <w:kern w:val="0"/>
                <w:sz w:val="22"/>
              </w:rPr>
            </w:pPr>
            <w:r>
              <w:rPr>
                <w:rFonts w:hint="eastAsia" w:ascii="方正仿宋_GBK" w:hAnsi="方正仿宋_GBK" w:eastAsia="方正仿宋_GBK" w:cs="方正仿宋_GBK"/>
                <w:color w:val="000000"/>
                <w:kern w:val="0"/>
                <w:sz w:val="22"/>
              </w:rPr>
              <w:t>分项合计(元)</w:t>
            </w:r>
          </w:p>
        </w:tc>
        <w:tc>
          <w:tcPr>
            <w:tcW w:w="1255" w:type="dxa"/>
            <w:vAlign w:val="center"/>
          </w:tcPr>
          <w:p>
            <w:pPr>
              <w:widowControl/>
              <w:jc w:val="center"/>
              <w:rPr>
                <w:rFonts w:hint="eastAsia"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autoSpaceDN w:val="0"/>
              <w:jc w:val="center"/>
              <w:textAlignment w:val="center"/>
              <w:rPr>
                <w:rFonts w:ascii="宋体" w:hAnsi="宋体"/>
                <w:color w:val="000000"/>
                <w:sz w:val="20"/>
              </w:rPr>
            </w:pPr>
            <w:r>
              <w:rPr>
                <w:rFonts w:ascii="宋体" w:hAnsi="宋体"/>
                <w:color w:val="000000"/>
                <w:sz w:val="20"/>
              </w:rPr>
              <w:t>1</w:t>
            </w:r>
          </w:p>
        </w:tc>
        <w:tc>
          <w:tcPr>
            <w:tcW w:w="1202" w:type="dxa"/>
            <w:shd w:val="solid" w:color="FFFFFF" w:fill="auto"/>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视电阻率测井</w:t>
            </w:r>
          </w:p>
        </w:tc>
        <w:tc>
          <w:tcPr>
            <w:tcW w:w="1020" w:type="dxa"/>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米</w:t>
            </w:r>
          </w:p>
        </w:tc>
        <w:tc>
          <w:tcPr>
            <w:tcW w:w="1800" w:type="dxa"/>
            <w:vAlign w:val="center"/>
          </w:tcPr>
          <w:p>
            <w:pPr>
              <w:widowControl/>
              <w:snapToGrid w:val="0"/>
              <w:jc w:val="center"/>
              <w:rPr>
                <w:rFonts w:ascii="Times New Roman" w:hAnsi="Times New Roman" w:eastAsia="仿宋_GB2312" w:cs="Times New Roman"/>
                <w:sz w:val="24"/>
              </w:rPr>
            </w:pPr>
            <w:r>
              <w:rPr>
                <w:rFonts w:ascii="Times New Roman" w:hAnsi="Times New Roman" w:eastAsia="仿宋_GB2312" w:cs="Times New Roman"/>
                <w:sz w:val="24"/>
              </w:rPr>
              <w:t>1400</w:t>
            </w:r>
            <w:r>
              <w:rPr>
                <w:rFonts w:hint="eastAsia" w:ascii="Times New Roman" w:hAnsi="Times New Roman" w:eastAsia="仿宋_GB2312" w:cs="Times New Roman"/>
                <w:sz w:val="24"/>
              </w:rPr>
              <w:t>（10孔）</w:t>
            </w:r>
          </w:p>
        </w:tc>
        <w:tc>
          <w:tcPr>
            <w:tcW w:w="1740" w:type="dxa"/>
          </w:tcPr>
          <w:p>
            <w:pPr>
              <w:autoSpaceDN w:val="0"/>
              <w:jc w:val="center"/>
              <w:textAlignment w:val="center"/>
              <w:rPr>
                <w:rFonts w:ascii="宋体" w:hAnsi="宋体"/>
                <w:color w:val="000000"/>
                <w:sz w:val="20"/>
              </w:rPr>
            </w:pPr>
          </w:p>
        </w:tc>
        <w:tc>
          <w:tcPr>
            <w:tcW w:w="1635" w:type="dxa"/>
            <w:vAlign w:val="center"/>
          </w:tcPr>
          <w:p>
            <w:pPr>
              <w:autoSpaceDN w:val="0"/>
              <w:jc w:val="center"/>
              <w:textAlignment w:val="center"/>
              <w:rPr>
                <w:rFonts w:ascii="宋体" w:hAnsi="宋体"/>
                <w:color w:val="000000"/>
                <w:sz w:val="20"/>
              </w:rPr>
            </w:pPr>
          </w:p>
        </w:tc>
        <w:tc>
          <w:tcPr>
            <w:tcW w:w="1255" w:type="dxa"/>
            <w:vMerge w:val="restart"/>
            <w:vAlign w:val="center"/>
          </w:tcPr>
          <w:p>
            <w:pPr>
              <w:widowControl/>
              <w:jc w:val="left"/>
              <w:rPr>
                <w:rFonts w:ascii="宋体" w:hAnsi="宋体"/>
                <w:color w:val="000000"/>
                <w:sz w:val="20"/>
              </w:rPr>
            </w:pPr>
            <w:r>
              <w:rPr>
                <w:rFonts w:hint="eastAsia" w:ascii="仿宋" w:hAnsi="仿宋" w:eastAsia="仿宋" w:cs="仿宋"/>
                <w:color w:val="000000"/>
                <w:sz w:val="20"/>
              </w:rPr>
              <w:t>综合报价含所有税金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autoSpaceDN w:val="0"/>
              <w:jc w:val="center"/>
              <w:textAlignment w:val="center"/>
              <w:rPr>
                <w:rFonts w:ascii="宋体" w:hAnsi="宋体"/>
                <w:color w:val="000000"/>
                <w:sz w:val="20"/>
              </w:rPr>
            </w:pPr>
            <w:r>
              <w:rPr>
                <w:rFonts w:ascii="宋体" w:hAnsi="宋体"/>
                <w:color w:val="000000"/>
                <w:sz w:val="20"/>
              </w:rPr>
              <w:t>2</w:t>
            </w:r>
          </w:p>
        </w:tc>
        <w:tc>
          <w:tcPr>
            <w:tcW w:w="1202" w:type="dxa"/>
            <w:shd w:val="solid" w:color="FFFFFF" w:fill="auto"/>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水文测井</w:t>
            </w:r>
          </w:p>
        </w:tc>
        <w:tc>
          <w:tcPr>
            <w:tcW w:w="1020" w:type="dxa"/>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米</w:t>
            </w:r>
          </w:p>
        </w:tc>
        <w:tc>
          <w:tcPr>
            <w:tcW w:w="1800" w:type="dxa"/>
            <w:vAlign w:val="center"/>
          </w:tcPr>
          <w:p>
            <w:pPr>
              <w:widowControl/>
              <w:snapToGrid w:val="0"/>
              <w:jc w:val="center"/>
              <w:rPr>
                <w:rFonts w:ascii="Times New Roman" w:hAnsi="Times New Roman" w:eastAsia="仿宋_GB2312" w:cs="Times New Roman"/>
                <w:sz w:val="24"/>
              </w:rPr>
            </w:pPr>
            <w:r>
              <w:rPr>
                <w:rFonts w:ascii="Times New Roman" w:hAnsi="Times New Roman" w:eastAsia="仿宋_GB2312" w:cs="Times New Roman"/>
                <w:sz w:val="24"/>
              </w:rPr>
              <w:t>1400</w:t>
            </w:r>
            <w:r>
              <w:rPr>
                <w:rFonts w:hint="eastAsia" w:ascii="Times New Roman" w:hAnsi="Times New Roman" w:eastAsia="仿宋_GB2312" w:cs="Times New Roman"/>
                <w:sz w:val="24"/>
              </w:rPr>
              <w:t>（10孔）</w:t>
            </w:r>
          </w:p>
        </w:tc>
        <w:tc>
          <w:tcPr>
            <w:tcW w:w="1740" w:type="dxa"/>
          </w:tcPr>
          <w:p>
            <w:pPr>
              <w:widowControl/>
              <w:jc w:val="center"/>
              <w:rPr>
                <w:rFonts w:ascii="宋体" w:hAnsi="宋体"/>
                <w:color w:val="000000"/>
                <w:sz w:val="20"/>
              </w:rPr>
            </w:pPr>
          </w:p>
        </w:tc>
        <w:tc>
          <w:tcPr>
            <w:tcW w:w="1635" w:type="dxa"/>
            <w:vAlign w:val="center"/>
          </w:tcPr>
          <w:p>
            <w:pPr>
              <w:widowControl/>
              <w:jc w:val="center"/>
              <w:rPr>
                <w:rFonts w:ascii="宋体" w:hAnsi="宋体"/>
                <w:color w:val="000000"/>
                <w:sz w:val="20"/>
              </w:rPr>
            </w:pPr>
          </w:p>
        </w:tc>
        <w:tc>
          <w:tcPr>
            <w:tcW w:w="1255" w:type="dxa"/>
            <w:vMerge w:val="continue"/>
            <w:vAlign w:val="center"/>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autoSpaceDN w:val="0"/>
              <w:jc w:val="center"/>
              <w:textAlignment w:val="center"/>
              <w:rPr>
                <w:rFonts w:ascii="宋体" w:hAnsi="宋体"/>
                <w:color w:val="000000"/>
                <w:sz w:val="20"/>
              </w:rPr>
            </w:pPr>
            <w:r>
              <w:rPr>
                <w:rFonts w:hint="eastAsia" w:ascii="宋体" w:hAnsi="宋体"/>
                <w:color w:val="000000"/>
                <w:sz w:val="20"/>
              </w:rPr>
              <w:t>3</w:t>
            </w:r>
          </w:p>
        </w:tc>
        <w:tc>
          <w:tcPr>
            <w:tcW w:w="1202" w:type="dxa"/>
            <w:shd w:val="solid" w:color="FFFFFF" w:fill="auto"/>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放射性测井</w:t>
            </w:r>
          </w:p>
        </w:tc>
        <w:tc>
          <w:tcPr>
            <w:tcW w:w="1020" w:type="dxa"/>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米</w:t>
            </w:r>
          </w:p>
        </w:tc>
        <w:tc>
          <w:tcPr>
            <w:tcW w:w="1800" w:type="dxa"/>
            <w:vAlign w:val="center"/>
          </w:tcPr>
          <w:p>
            <w:pPr>
              <w:widowControl/>
              <w:snapToGrid w:val="0"/>
              <w:jc w:val="center"/>
              <w:rPr>
                <w:rFonts w:ascii="Times New Roman" w:hAnsi="Times New Roman" w:eastAsia="仿宋_GB2312" w:cs="Times New Roman"/>
                <w:sz w:val="24"/>
              </w:rPr>
            </w:pPr>
            <w:r>
              <w:rPr>
                <w:rFonts w:ascii="Times New Roman" w:hAnsi="Times New Roman" w:eastAsia="仿宋_GB2312" w:cs="Times New Roman"/>
                <w:sz w:val="24"/>
              </w:rPr>
              <w:t>1400</w:t>
            </w:r>
            <w:r>
              <w:rPr>
                <w:rFonts w:hint="eastAsia" w:ascii="Times New Roman" w:hAnsi="Times New Roman" w:eastAsia="仿宋_GB2312" w:cs="Times New Roman"/>
                <w:sz w:val="24"/>
              </w:rPr>
              <w:t>（10孔）</w:t>
            </w:r>
          </w:p>
        </w:tc>
        <w:tc>
          <w:tcPr>
            <w:tcW w:w="1740" w:type="dxa"/>
          </w:tcPr>
          <w:p>
            <w:pPr>
              <w:widowControl/>
              <w:jc w:val="center"/>
              <w:rPr>
                <w:rFonts w:ascii="宋体" w:hAnsi="宋体"/>
                <w:color w:val="000000"/>
                <w:sz w:val="20"/>
              </w:rPr>
            </w:pPr>
          </w:p>
        </w:tc>
        <w:tc>
          <w:tcPr>
            <w:tcW w:w="1635" w:type="dxa"/>
            <w:vAlign w:val="center"/>
          </w:tcPr>
          <w:p>
            <w:pPr>
              <w:widowControl/>
              <w:jc w:val="center"/>
              <w:rPr>
                <w:rFonts w:ascii="宋体" w:hAnsi="宋体"/>
                <w:color w:val="000000"/>
                <w:sz w:val="20"/>
              </w:rPr>
            </w:pPr>
          </w:p>
        </w:tc>
        <w:tc>
          <w:tcPr>
            <w:tcW w:w="1255" w:type="dxa"/>
            <w:vMerge w:val="continue"/>
            <w:vAlign w:val="center"/>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autoSpaceDN w:val="0"/>
              <w:jc w:val="center"/>
              <w:textAlignment w:val="center"/>
              <w:rPr>
                <w:rFonts w:ascii="宋体" w:hAnsi="宋体"/>
                <w:color w:val="000000"/>
                <w:sz w:val="20"/>
              </w:rPr>
            </w:pPr>
            <w:r>
              <w:rPr>
                <w:rFonts w:hint="eastAsia" w:ascii="宋体" w:hAnsi="宋体"/>
                <w:color w:val="000000"/>
                <w:sz w:val="20"/>
              </w:rPr>
              <w:t>4</w:t>
            </w:r>
          </w:p>
        </w:tc>
        <w:tc>
          <w:tcPr>
            <w:tcW w:w="1202" w:type="dxa"/>
            <w:shd w:val="solid" w:color="FFFFFF" w:fill="auto"/>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孔内电视测井</w:t>
            </w:r>
          </w:p>
        </w:tc>
        <w:tc>
          <w:tcPr>
            <w:tcW w:w="1020" w:type="dxa"/>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米</w:t>
            </w:r>
          </w:p>
        </w:tc>
        <w:tc>
          <w:tcPr>
            <w:tcW w:w="1800" w:type="dxa"/>
            <w:vAlign w:val="center"/>
          </w:tcPr>
          <w:p>
            <w:pPr>
              <w:widowControl/>
              <w:snapToGrid w:val="0"/>
              <w:jc w:val="center"/>
              <w:rPr>
                <w:rFonts w:ascii="Times New Roman" w:hAnsi="Times New Roman" w:eastAsia="仿宋_GB2312" w:cs="Times New Roman"/>
                <w:sz w:val="24"/>
              </w:rPr>
            </w:pPr>
            <w:r>
              <w:rPr>
                <w:rFonts w:ascii="Times New Roman" w:hAnsi="Times New Roman" w:eastAsia="仿宋_GB2312" w:cs="Times New Roman"/>
                <w:sz w:val="24"/>
              </w:rPr>
              <w:t>1400</w:t>
            </w:r>
            <w:r>
              <w:rPr>
                <w:rFonts w:hint="eastAsia" w:ascii="Times New Roman" w:hAnsi="Times New Roman" w:eastAsia="仿宋_GB2312" w:cs="Times New Roman"/>
                <w:sz w:val="24"/>
              </w:rPr>
              <w:t>（10孔）</w:t>
            </w:r>
          </w:p>
        </w:tc>
        <w:tc>
          <w:tcPr>
            <w:tcW w:w="1740" w:type="dxa"/>
          </w:tcPr>
          <w:p>
            <w:pPr>
              <w:widowControl/>
              <w:jc w:val="center"/>
              <w:rPr>
                <w:rFonts w:ascii="宋体" w:hAnsi="宋体"/>
                <w:color w:val="000000"/>
                <w:sz w:val="20"/>
              </w:rPr>
            </w:pPr>
          </w:p>
        </w:tc>
        <w:tc>
          <w:tcPr>
            <w:tcW w:w="1635" w:type="dxa"/>
            <w:vAlign w:val="center"/>
          </w:tcPr>
          <w:p>
            <w:pPr>
              <w:widowControl/>
              <w:jc w:val="center"/>
              <w:rPr>
                <w:rFonts w:ascii="宋体" w:hAnsi="宋体"/>
                <w:color w:val="000000"/>
                <w:sz w:val="20"/>
              </w:rPr>
            </w:pPr>
          </w:p>
        </w:tc>
        <w:tc>
          <w:tcPr>
            <w:tcW w:w="1255" w:type="dxa"/>
            <w:vMerge w:val="continue"/>
            <w:vAlign w:val="center"/>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autoSpaceDN w:val="0"/>
              <w:jc w:val="center"/>
              <w:textAlignment w:val="center"/>
              <w:rPr>
                <w:rFonts w:ascii="宋体" w:hAnsi="宋体"/>
                <w:color w:val="000000"/>
                <w:sz w:val="20"/>
              </w:rPr>
            </w:pPr>
            <w:r>
              <w:rPr>
                <w:rFonts w:hint="eastAsia" w:ascii="宋体" w:hAnsi="宋体"/>
                <w:color w:val="000000"/>
                <w:sz w:val="20"/>
              </w:rPr>
              <w:t>5</w:t>
            </w:r>
          </w:p>
        </w:tc>
        <w:tc>
          <w:tcPr>
            <w:tcW w:w="1202" w:type="dxa"/>
            <w:shd w:val="solid" w:color="FFFFFF" w:fill="auto"/>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井径测井</w:t>
            </w:r>
          </w:p>
        </w:tc>
        <w:tc>
          <w:tcPr>
            <w:tcW w:w="1020" w:type="dxa"/>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米</w:t>
            </w:r>
          </w:p>
        </w:tc>
        <w:tc>
          <w:tcPr>
            <w:tcW w:w="1800" w:type="dxa"/>
            <w:vAlign w:val="center"/>
          </w:tcPr>
          <w:p>
            <w:pPr>
              <w:widowControl/>
              <w:snapToGrid w:val="0"/>
              <w:jc w:val="center"/>
              <w:rPr>
                <w:rFonts w:ascii="Times New Roman" w:hAnsi="Times New Roman" w:eastAsia="仿宋_GB2312" w:cs="Times New Roman"/>
                <w:sz w:val="24"/>
              </w:rPr>
            </w:pPr>
            <w:r>
              <w:rPr>
                <w:rFonts w:ascii="Times New Roman" w:hAnsi="Times New Roman" w:eastAsia="仿宋_GB2312" w:cs="Times New Roman"/>
                <w:sz w:val="24"/>
              </w:rPr>
              <w:t>1400</w:t>
            </w:r>
            <w:r>
              <w:rPr>
                <w:rFonts w:hint="eastAsia" w:ascii="Times New Roman" w:hAnsi="Times New Roman" w:eastAsia="仿宋_GB2312" w:cs="Times New Roman"/>
                <w:sz w:val="24"/>
              </w:rPr>
              <w:t>（10孔）</w:t>
            </w:r>
          </w:p>
        </w:tc>
        <w:tc>
          <w:tcPr>
            <w:tcW w:w="1740" w:type="dxa"/>
          </w:tcPr>
          <w:p>
            <w:pPr>
              <w:widowControl/>
              <w:jc w:val="center"/>
              <w:rPr>
                <w:rFonts w:ascii="宋体" w:hAnsi="宋体"/>
                <w:color w:val="000000"/>
                <w:sz w:val="20"/>
              </w:rPr>
            </w:pPr>
          </w:p>
        </w:tc>
        <w:tc>
          <w:tcPr>
            <w:tcW w:w="1635" w:type="dxa"/>
            <w:vAlign w:val="center"/>
          </w:tcPr>
          <w:p>
            <w:pPr>
              <w:widowControl/>
              <w:jc w:val="center"/>
              <w:rPr>
                <w:rFonts w:ascii="宋体" w:hAnsi="宋体"/>
                <w:color w:val="000000"/>
                <w:sz w:val="20"/>
              </w:rPr>
            </w:pPr>
          </w:p>
        </w:tc>
        <w:tc>
          <w:tcPr>
            <w:tcW w:w="1255" w:type="dxa"/>
            <w:vMerge w:val="continue"/>
            <w:vAlign w:val="center"/>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autoSpaceDN w:val="0"/>
              <w:jc w:val="center"/>
              <w:textAlignment w:val="center"/>
              <w:rPr>
                <w:rFonts w:hint="eastAsia" w:ascii="宋体" w:hAnsi="宋体"/>
                <w:color w:val="000000"/>
                <w:sz w:val="20"/>
              </w:rPr>
            </w:pPr>
            <w:r>
              <w:rPr>
                <w:rFonts w:hint="eastAsia" w:ascii="宋体" w:hAnsi="宋体"/>
                <w:color w:val="000000"/>
                <w:sz w:val="20"/>
              </w:rPr>
              <w:t>6</w:t>
            </w:r>
          </w:p>
        </w:tc>
        <w:tc>
          <w:tcPr>
            <w:tcW w:w="1202" w:type="dxa"/>
            <w:shd w:val="solid" w:color="FFFFFF" w:fill="auto"/>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测井斜</w:t>
            </w:r>
          </w:p>
        </w:tc>
        <w:tc>
          <w:tcPr>
            <w:tcW w:w="1020" w:type="dxa"/>
            <w:vAlign w:val="center"/>
          </w:tcPr>
          <w:p>
            <w:pPr>
              <w:widowControl/>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点</w:t>
            </w:r>
          </w:p>
        </w:tc>
        <w:tc>
          <w:tcPr>
            <w:tcW w:w="1800" w:type="dxa"/>
            <w:vAlign w:val="center"/>
          </w:tcPr>
          <w:p>
            <w:pPr>
              <w:widowControl/>
              <w:snapToGrid w:val="0"/>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740" w:type="dxa"/>
          </w:tcPr>
          <w:p>
            <w:pPr>
              <w:widowControl/>
              <w:jc w:val="center"/>
              <w:rPr>
                <w:rFonts w:ascii="宋体" w:hAnsi="宋体"/>
                <w:color w:val="000000"/>
                <w:sz w:val="20"/>
              </w:rPr>
            </w:pPr>
          </w:p>
        </w:tc>
        <w:tc>
          <w:tcPr>
            <w:tcW w:w="1635" w:type="dxa"/>
            <w:vAlign w:val="center"/>
          </w:tcPr>
          <w:p>
            <w:pPr>
              <w:widowControl/>
              <w:jc w:val="center"/>
              <w:rPr>
                <w:rFonts w:ascii="宋体" w:hAnsi="宋体"/>
                <w:color w:val="000000"/>
                <w:sz w:val="20"/>
              </w:rPr>
            </w:pPr>
          </w:p>
        </w:tc>
        <w:tc>
          <w:tcPr>
            <w:tcW w:w="1255" w:type="dxa"/>
            <w:vMerge w:val="continue"/>
            <w:vAlign w:val="center"/>
          </w:tcPr>
          <w:p>
            <w:pPr>
              <w:widowControl/>
              <w:jc w:val="center"/>
              <w:rPr>
                <w:rFonts w:ascii="宋体" w:hAnsi="宋体"/>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1" w:type="dxa"/>
            <w:gridSpan w:val="5"/>
            <w:shd w:val="clear" w:color="auto" w:fill="auto"/>
            <w:vAlign w:val="center"/>
          </w:tcPr>
          <w:p>
            <w:pPr>
              <w:widowControl/>
              <w:jc w:val="center"/>
              <w:rPr>
                <w:rFonts w:ascii="宋体" w:hAnsi="宋体"/>
                <w:color w:val="000000"/>
                <w:sz w:val="20"/>
              </w:rPr>
            </w:pPr>
            <w:r>
              <w:rPr>
                <w:rFonts w:hint="eastAsia" w:ascii="Times New Roman" w:hAnsi="Times New Roman" w:eastAsia="仿宋_GB2312" w:cs="Times New Roman"/>
                <w:sz w:val="24"/>
              </w:rPr>
              <w:t>总价（元）</w:t>
            </w:r>
          </w:p>
        </w:tc>
        <w:tc>
          <w:tcPr>
            <w:tcW w:w="1635" w:type="dxa"/>
            <w:vAlign w:val="center"/>
          </w:tcPr>
          <w:p>
            <w:pPr>
              <w:widowControl/>
              <w:jc w:val="center"/>
              <w:rPr>
                <w:rFonts w:ascii="宋体" w:hAnsi="宋体"/>
                <w:color w:val="000000"/>
                <w:sz w:val="20"/>
              </w:rPr>
            </w:pPr>
          </w:p>
        </w:tc>
        <w:tc>
          <w:tcPr>
            <w:tcW w:w="1255" w:type="dxa"/>
            <w:vAlign w:val="center"/>
          </w:tcPr>
          <w:p>
            <w:pPr>
              <w:widowControl/>
              <w:jc w:val="center"/>
              <w:rPr>
                <w:rFonts w:ascii="宋体" w:hAnsi="宋体"/>
                <w:color w:val="000000"/>
                <w:sz w:val="20"/>
              </w:rPr>
            </w:pPr>
          </w:p>
        </w:tc>
      </w:tr>
    </w:tbl>
    <w:p>
      <w:pPr>
        <w:spacing w:line="360" w:lineRule="auto"/>
        <w:ind w:firstLine="480" w:firstLineChars="200"/>
        <w:rPr>
          <w:rFonts w:ascii="仿宋" w:hAnsi="仿宋" w:eastAsia="仿宋"/>
          <w:sz w:val="24"/>
          <w:szCs w:val="24"/>
        </w:rPr>
      </w:pPr>
      <w:r>
        <w:rPr>
          <w:rFonts w:hint="eastAsia" w:ascii="仿宋" w:hAnsi="仿宋" w:eastAsia="仿宋"/>
          <w:sz w:val="24"/>
          <w:szCs w:val="24"/>
        </w:rPr>
        <w:t>（1）技术服务内容及要求以询价文件为准。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（2）综合单价包括：税金。</w:t>
      </w:r>
    </w:p>
    <w:p>
      <w:pPr>
        <w:spacing w:line="360" w:lineRule="auto"/>
        <w:ind w:firstLine="480" w:firstLineChars="200"/>
        <w:rPr>
          <w:rFonts w:ascii="仿宋" w:hAnsi="仿宋" w:eastAsia="仿宋" w:cs="Times New Roman"/>
          <w:b/>
          <w:bCs/>
          <w:sz w:val="24"/>
          <w:szCs w:val="24"/>
        </w:rPr>
      </w:pPr>
      <w:r>
        <w:rPr>
          <w:rFonts w:hint="eastAsia" w:ascii="仿宋" w:hAnsi="仿宋" w:eastAsia="仿宋"/>
          <w:sz w:val="24"/>
          <w:szCs w:val="24"/>
        </w:rPr>
        <w:t>（3）项目验收标准为通过项目建设单位和重庆市规划和自然资源局组织的验收。</w:t>
      </w:r>
    </w:p>
    <w:p>
      <w:pPr>
        <w:spacing w:line="480" w:lineRule="auto"/>
        <w:ind w:right="1960"/>
        <w:rPr>
          <w:rFonts w:ascii="仿宋" w:hAnsi="仿宋" w:eastAsia="仿宋" w:cs="Times New Roman"/>
          <w:color w:val="000000"/>
          <w:sz w:val="24"/>
          <w:szCs w:val="24"/>
        </w:rPr>
      </w:pPr>
    </w:p>
    <w:p>
      <w:pPr>
        <w:spacing w:line="480" w:lineRule="auto"/>
        <w:ind w:right="1960"/>
        <w:rPr>
          <w:rFonts w:ascii="仿宋" w:hAnsi="仿宋" w:eastAsia="仿宋" w:cs="Times New Roman"/>
          <w:color w:val="000000"/>
          <w:sz w:val="24"/>
          <w:szCs w:val="24"/>
        </w:rPr>
      </w:pPr>
    </w:p>
    <w:p>
      <w:pPr>
        <w:spacing w:line="480" w:lineRule="auto"/>
        <w:ind w:right="1960"/>
        <w:rPr>
          <w:rFonts w:ascii="仿宋" w:hAnsi="仿宋" w:eastAsia="仿宋" w:cs="Times New Roman"/>
          <w:color w:val="000000"/>
          <w:sz w:val="24"/>
          <w:szCs w:val="24"/>
        </w:rPr>
      </w:pPr>
      <w:r>
        <w:rPr>
          <w:rFonts w:hint="eastAsia" w:ascii="仿宋" w:hAnsi="仿宋" w:eastAsia="仿宋" w:cs="Times New Roman"/>
          <w:color w:val="000000"/>
          <w:sz w:val="24"/>
          <w:szCs w:val="24"/>
        </w:rPr>
        <w:t>联系人：</w:t>
      </w:r>
    </w:p>
    <w:p>
      <w:pPr>
        <w:spacing w:line="480" w:lineRule="auto"/>
        <w:ind w:right="1960"/>
        <w:rPr>
          <w:rFonts w:ascii="仿宋" w:hAnsi="仿宋" w:eastAsia="仿宋" w:cs="Times New Roman"/>
          <w:color w:val="000000"/>
          <w:sz w:val="24"/>
          <w:szCs w:val="24"/>
        </w:rPr>
      </w:pPr>
      <w:r>
        <w:rPr>
          <w:rFonts w:hint="eastAsia" w:ascii="仿宋" w:hAnsi="仿宋" w:eastAsia="仿宋" w:cs="Times New Roman"/>
          <w:color w:val="000000"/>
          <w:sz w:val="24"/>
          <w:szCs w:val="24"/>
        </w:rPr>
        <w:t>电话：                 电子邮箱：</w:t>
      </w:r>
    </w:p>
    <w:p>
      <w:pPr>
        <w:spacing w:line="480" w:lineRule="auto"/>
        <w:ind w:right="1960"/>
        <w:jc w:val="center"/>
        <w:rPr>
          <w:rFonts w:ascii="仿宋" w:hAnsi="仿宋" w:eastAsia="仿宋" w:cs="Times New Roman"/>
          <w:color w:val="000000"/>
          <w:sz w:val="24"/>
          <w:szCs w:val="24"/>
        </w:rPr>
      </w:pPr>
      <w:r>
        <w:rPr>
          <w:rFonts w:hint="eastAsia" w:ascii="仿宋" w:hAnsi="仿宋" w:eastAsia="仿宋" w:cs="Times New Roman"/>
          <w:color w:val="000000"/>
          <w:sz w:val="28"/>
          <w:szCs w:val="28"/>
        </w:rPr>
        <w:t xml:space="preserve">                     </w:t>
      </w:r>
      <w:r>
        <w:rPr>
          <w:rFonts w:hint="eastAsia" w:ascii="仿宋" w:hAnsi="仿宋" w:eastAsia="仿宋" w:cs="Times New Roman"/>
          <w:color w:val="000000"/>
          <w:sz w:val="24"/>
          <w:szCs w:val="24"/>
        </w:rPr>
        <w:t xml:space="preserve">          单位名称（盖章）：</w:t>
      </w:r>
    </w:p>
    <w:p>
      <w:pPr>
        <w:spacing w:line="480" w:lineRule="auto"/>
        <w:ind w:right="1960"/>
        <w:jc w:val="center"/>
        <w:rPr>
          <w:rFonts w:hint="eastAsia" w:ascii="仿宋" w:hAnsi="仿宋" w:eastAsia="仿宋" w:cs="Times New Roman"/>
          <w:color w:val="000000"/>
          <w:sz w:val="24"/>
          <w:szCs w:val="24"/>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Times New Roman"/>
          <w:color w:val="000000"/>
          <w:sz w:val="24"/>
          <w:szCs w:val="24"/>
        </w:rPr>
        <w:t xml:space="preserve">                                              日期：</w:t>
      </w:r>
    </w:p>
    <w:p>
      <w:pPr>
        <w:pStyle w:val="3"/>
        <w:ind w:left="0" w:leftChars="0" w:firstLine="0" w:firstLineChars="0"/>
        <w:rPr>
          <w:rFonts w:hint="eastAsia" w:ascii="方正黑体_GBK" w:hAnsi="方正黑体_GBK" w:eastAsia="方正黑体_GBK" w:cs="方正黑体_GBK"/>
          <w:b w:val="0"/>
          <w:bCs w:val="0"/>
          <w:kern w:val="2"/>
          <w:sz w:val="28"/>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eastAsia" w:ascii="方正黑体_GBK" w:hAnsi="方正黑体_GBK" w:eastAsia="方正黑体_GBK" w:cs="方正黑体_GBK"/>
          <w:b w:val="0"/>
          <w:bCs w:val="0"/>
          <w:kern w:val="2"/>
          <w:sz w:val="28"/>
          <w:szCs w:val="28"/>
          <w:lang w:val="en-US" w:eastAsia="zh-CN" w:bidi="ar-SA"/>
        </w:rPr>
        <w:t>二、公司营业执照副本复印件（须加盖公章）</w:t>
      </w:r>
    </w:p>
    <w:p>
      <w:pPr>
        <w:spacing w:line="480" w:lineRule="exact"/>
        <w:ind w:firstLine="560" w:firstLineChars="200"/>
        <w:jc w:val="both"/>
        <w:outlineLvl w:val="2"/>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三、中小微型企业声明函</w:t>
      </w:r>
    </w:p>
    <w:p>
      <w:pPr>
        <w:spacing w:line="480" w:lineRule="exact"/>
        <w:ind w:firstLine="640" w:firstLineChars="200"/>
        <w:outlineLvl w:val="2"/>
        <w:rPr>
          <w:rFonts w:hint="eastAsia" w:ascii="仿宋_GB2312" w:eastAsia="仿宋_GB2312"/>
          <w:sz w:val="32"/>
          <w:szCs w:val="32"/>
        </w:rPr>
      </w:pPr>
    </w:p>
    <w:p>
      <w:pPr>
        <w:spacing w:line="480" w:lineRule="exact"/>
        <w:ind w:firstLine="480" w:firstLineChars="200"/>
        <w:outlineLvl w:val="2"/>
        <w:rPr>
          <w:rFonts w:hint="eastAsia" w:ascii="仿宋_GB2312" w:eastAsia="仿宋_GB2312"/>
          <w:sz w:val="24"/>
          <w:szCs w:val="24"/>
          <w:u w:val="single"/>
        </w:rPr>
      </w:pPr>
      <w:r>
        <w:rPr>
          <w:rFonts w:hint="eastAsia" w:ascii="仿宋_GB2312" w:eastAsia="仿宋_GB2312"/>
          <w:sz w:val="24"/>
          <w:szCs w:val="24"/>
          <w:u w:val="single"/>
          <w:lang w:val="en-US" w:eastAsia="zh-CN"/>
        </w:rPr>
        <w:t>致：</w:t>
      </w:r>
      <w:r>
        <w:rPr>
          <w:rFonts w:hint="eastAsia" w:ascii="仿宋_GB2312" w:eastAsia="仿宋_GB2312"/>
          <w:sz w:val="24"/>
          <w:szCs w:val="24"/>
          <w:u w:val="single"/>
        </w:rPr>
        <w:t>重庆地质矿产研究院：</w:t>
      </w:r>
    </w:p>
    <w:p>
      <w:pPr>
        <w:spacing w:line="480" w:lineRule="exact"/>
        <w:ind w:firstLine="480" w:firstLineChars="200"/>
        <w:outlineLvl w:val="2"/>
        <w:rPr>
          <w:rFonts w:hint="eastAsia" w:ascii="仿宋_GB2312" w:eastAsia="仿宋_GB2312"/>
          <w:sz w:val="24"/>
          <w:szCs w:val="24"/>
        </w:rPr>
      </w:pPr>
    </w:p>
    <w:p>
      <w:pPr>
        <w:spacing w:line="480" w:lineRule="exact"/>
        <w:ind w:firstLine="480" w:firstLineChars="200"/>
        <w:outlineLvl w:val="2"/>
        <w:rPr>
          <w:rFonts w:hint="eastAsia" w:ascii="仿宋_GB2312" w:eastAsia="仿宋_GB2312"/>
          <w:sz w:val="24"/>
          <w:szCs w:val="24"/>
        </w:rPr>
      </w:pPr>
      <w:r>
        <w:rPr>
          <w:rFonts w:hint="eastAsia" w:ascii="仿宋_GB2312" w:eastAsia="仿宋_GB2312"/>
          <w:sz w:val="24"/>
          <w:szCs w:val="24"/>
        </w:rPr>
        <w:t>我公司承诺：根据工业和信息化部、国家统计局、国家发展和改革委员会、财政部《关于印发中小企业划型标准规定的通知》（工信部联企业〔2011〕300号）规定的划型标准，我公司为</w:t>
      </w:r>
      <w:r>
        <w:rPr>
          <w:rFonts w:hint="eastAsia" w:ascii="仿宋_GB2312" w:eastAsia="仿宋_GB2312"/>
          <w:sz w:val="24"/>
          <w:szCs w:val="24"/>
          <w:u w:val="single"/>
          <w:lang w:val="en-US" w:eastAsia="zh-CN"/>
        </w:rPr>
        <w:t>中小微型</w:t>
      </w:r>
      <w:r>
        <w:rPr>
          <w:rFonts w:hint="eastAsia" w:ascii="仿宋_GB2312" w:eastAsia="仿宋_GB2312"/>
          <w:sz w:val="24"/>
          <w:szCs w:val="24"/>
          <w:u w:val="single"/>
        </w:rPr>
        <w:t>企业</w:t>
      </w:r>
      <w:r>
        <w:rPr>
          <w:rFonts w:hint="eastAsia" w:ascii="仿宋_GB2312" w:eastAsia="仿宋_GB2312"/>
          <w:sz w:val="24"/>
          <w:szCs w:val="24"/>
        </w:rPr>
        <w:t>。</w:t>
      </w:r>
    </w:p>
    <w:p>
      <w:pPr>
        <w:spacing w:line="480" w:lineRule="exact"/>
        <w:ind w:firstLine="640" w:firstLineChars="200"/>
        <w:outlineLvl w:val="2"/>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p>
      <w:pPr>
        <w:spacing w:line="480" w:lineRule="auto"/>
        <w:ind w:right="1960"/>
        <w:jc w:val="center"/>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 xml:space="preserve">                                     </w:t>
      </w:r>
      <w:r>
        <w:rPr>
          <w:rFonts w:hint="eastAsia" w:ascii="仿宋" w:hAnsi="仿宋" w:eastAsia="仿宋" w:cs="Times New Roman"/>
          <w:color w:val="000000"/>
          <w:sz w:val="24"/>
          <w:szCs w:val="24"/>
        </w:rPr>
        <w:t>单位名称（盖章）：</w:t>
      </w:r>
    </w:p>
    <w:p>
      <w:pPr>
        <w:spacing w:line="480" w:lineRule="auto"/>
        <w:ind w:right="1960"/>
        <w:jc w:val="center"/>
        <w:rPr>
          <w:rFonts w:hint="eastAsia" w:ascii="仿宋" w:hAnsi="仿宋" w:eastAsia="仿宋" w:cs="Times New Roman"/>
          <w:color w:val="000000"/>
          <w:sz w:val="24"/>
          <w:szCs w:val="24"/>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Times New Roman"/>
          <w:color w:val="000000"/>
          <w:sz w:val="24"/>
          <w:szCs w:val="24"/>
        </w:rPr>
        <w:t xml:space="preserve">                                              日期：</w:t>
      </w:r>
    </w:p>
    <w:p>
      <w:pPr>
        <w:pStyle w:val="2"/>
        <w:rPr>
          <w:rFonts w:hint="default"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四、询价文件要求提供的相关材料</w:t>
      </w:r>
    </w:p>
    <w:p>
      <w:pPr>
        <w:pStyle w:val="3"/>
        <w:ind w:left="0" w:leftChars="0" w:firstLine="0" w:firstLineChars="0"/>
        <w:rPr>
          <w:rFonts w:hint="default" w:ascii="方正黑体_GBK" w:hAnsi="方正黑体_GBK" w:eastAsia="方正黑体_GBK" w:cs="方正黑体_GBK"/>
          <w:b w:val="0"/>
          <w:bCs w:val="0"/>
          <w:kern w:val="2"/>
          <w:sz w:val="28"/>
          <w:szCs w:val="28"/>
          <w:lang w:val="en-US" w:eastAsia="zh-CN" w:bidi="ar-SA"/>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UwMDY1NzljZThjOTI2MDQ1OGNiNTlkNWVjNDYifQ=="/>
  </w:docVars>
  <w:rsids>
    <w:rsidRoot w:val="00292683"/>
    <w:rsid w:val="00080418"/>
    <w:rsid w:val="00292683"/>
    <w:rsid w:val="003336D7"/>
    <w:rsid w:val="004B0693"/>
    <w:rsid w:val="00517599"/>
    <w:rsid w:val="005A4431"/>
    <w:rsid w:val="006A5B1A"/>
    <w:rsid w:val="00750B8A"/>
    <w:rsid w:val="009374FE"/>
    <w:rsid w:val="00956E34"/>
    <w:rsid w:val="00985D5B"/>
    <w:rsid w:val="00CC4103"/>
    <w:rsid w:val="00D1681D"/>
    <w:rsid w:val="00D3743C"/>
    <w:rsid w:val="00D67CEF"/>
    <w:rsid w:val="00ED2F36"/>
    <w:rsid w:val="00FA5451"/>
    <w:rsid w:val="0C396D14"/>
    <w:rsid w:val="0C880F7D"/>
    <w:rsid w:val="3A751F6D"/>
    <w:rsid w:val="3E573E64"/>
    <w:rsid w:val="3E98612E"/>
    <w:rsid w:val="4237457C"/>
    <w:rsid w:val="43D0402D"/>
    <w:rsid w:val="466435C2"/>
    <w:rsid w:val="4C2C355B"/>
    <w:rsid w:val="545812E0"/>
    <w:rsid w:val="596F60AE"/>
    <w:rsid w:val="5A696FA1"/>
    <w:rsid w:val="5F046BED"/>
    <w:rsid w:val="67B76FCF"/>
    <w:rsid w:val="67F87BB6"/>
    <w:rsid w:val="682C4201"/>
    <w:rsid w:val="700510C2"/>
    <w:rsid w:val="7AF1471D"/>
    <w:rsid w:val="7E066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pPr>
      <w:ind w:left="100" w:firstLine="559"/>
      <w:jc w:val="left"/>
    </w:pPr>
    <w:rPr>
      <w:rFonts w:ascii="宋体" w:hAnsi="宋体" w:cs="Times New Roman"/>
      <w:kern w:val="0"/>
      <w:sz w:val="28"/>
      <w:szCs w:val="28"/>
      <w:lang w:eastAsia="en-US"/>
    </w:rPr>
  </w:style>
  <w:style w:type="paragraph" w:styleId="3">
    <w:name w:val="Normal Indent"/>
    <w:basedOn w:val="1"/>
    <w:unhideWhenUsed/>
    <w:uiPriority w:val="99"/>
    <w:pPr>
      <w:ind w:firstLine="420" w:firstLineChars="2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468</Words>
  <Characters>494</Characters>
  <Lines>2</Lines>
  <Paragraphs>1</Paragraphs>
  <TotalTime>3</TotalTime>
  <ScaleCrop>false</ScaleCrop>
  <LinksUpToDate>false</LinksUpToDate>
  <CharactersWithSpaces>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2023-02-08T07:58:00Z</dcterms:created>
  <dc:creator>张明（采购）</dc:creator>
  <cp:lastModifiedBy>高锐</cp:lastModifiedBy>
  <dcterms:modified xsi:type="dcterms:W3CDTF">2023-05-12T03:35:54Z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C7C41EEDA8324C7EA81B9EA90C09DE49_13</vt:lpwstr>
  </property>
</Properties>
</file>